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ACF8" w14:textId="164EBDD0" w:rsidR="007674E1" w:rsidRDefault="007674E1" w:rsidP="007674E1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7674E1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 _Техническое задание</w:t>
      </w:r>
    </w:p>
    <w:p w14:paraId="65D49F90" w14:textId="77777777" w:rsidR="00874D9F" w:rsidRPr="007674E1" w:rsidRDefault="00874D9F" w:rsidP="007674E1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p w14:paraId="6F7535D1" w14:textId="77777777" w:rsidR="007674E1" w:rsidRDefault="007674E1" w:rsidP="00CB025C">
      <w:pPr>
        <w:jc w:val="center"/>
        <w:rPr>
          <w:rFonts w:cs="Times New Roman"/>
          <w:sz w:val="22"/>
          <w:szCs w:val="22"/>
        </w:rPr>
      </w:pPr>
    </w:p>
    <w:p w14:paraId="0D7384F5" w14:textId="77777777" w:rsidR="00874D9F" w:rsidRPr="00874D9F" w:rsidRDefault="00874D9F" w:rsidP="00874D9F">
      <w:pPr>
        <w:jc w:val="center"/>
        <w:rPr>
          <w:rFonts w:cs="Times New Roman"/>
          <w:b/>
          <w:sz w:val="28"/>
          <w:szCs w:val="28"/>
        </w:rPr>
      </w:pPr>
      <w:r w:rsidRPr="00874D9F">
        <w:rPr>
          <w:rFonts w:cs="Times New Roman"/>
          <w:b/>
          <w:sz w:val="28"/>
          <w:szCs w:val="28"/>
        </w:rPr>
        <w:t>Техническое задание</w:t>
      </w:r>
    </w:p>
    <w:p w14:paraId="23C06620" w14:textId="77777777" w:rsidR="00874D9F" w:rsidRDefault="00874D9F" w:rsidP="00874D9F">
      <w:pPr>
        <w:jc w:val="center"/>
        <w:rPr>
          <w:rFonts w:cs="Times New Roman"/>
          <w:sz w:val="22"/>
          <w:szCs w:val="22"/>
        </w:rPr>
      </w:pPr>
    </w:p>
    <w:p w14:paraId="74CFDFF6" w14:textId="77777777" w:rsidR="002238F0" w:rsidRPr="002238F0" w:rsidRDefault="002238F0" w:rsidP="002238F0">
      <w:pPr>
        <w:widowControl/>
        <w:tabs>
          <w:tab w:val="left" w:pos="284"/>
        </w:tabs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2238F0">
        <w:rPr>
          <w:rFonts w:cs="Times New Roman"/>
          <w:b/>
        </w:rPr>
        <w:t>1.</w:t>
      </w:r>
      <w:r w:rsidRPr="002238F0">
        <w:rPr>
          <w:rFonts w:cs="Times New Roman"/>
          <w:b/>
        </w:rPr>
        <w:tab/>
        <w:t>Наименование МТР, работ, услуг:</w:t>
      </w:r>
      <w:r w:rsidRPr="002238F0">
        <w:rPr>
          <w:rFonts w:cs="Times New Roman"/>
        </w:rPr>
        <w:t xml:space="preserve"> </w:t>
      </w:r>
      <w:r w:rsidRPr="002238F0">
        <w:rPr>
          <w:rFonts w:eastAsia="Times New Roman" w:cs="Times New Roman"/>
          <w:kern w:val="0"/>
          <w:lang w:eastAsia="ar-SA" w:bidi="ar-SA"/>
        </w:rPr>
        <w:t>Оказание услуг по проведению испытаний металлокерамических корпусов.</w:t>
      </w:r>
    </w:p>
    <w:p w14:paraId="7713F15E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31F8F45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238F0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7CC82819" w14:textId="77777777" w:rsidR="002238F0" w:rsidRPr="002238F0" w:rsidRDefault="002238F0" w:rsidP="002238F0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sz w:val="24"/>
        </w:rPr>
      </w:pPr>
      <w:r w:rsidRPr="002238F0">
        <w:rPr>
          <w:sz w:val="24"/>
        </w:rPr>
        <w:tab/>
        <w:t xml:space="preserve">Испытание  металлокерамических корпусов </w:t>
      </w:r>
    </w:p>
    <w:p w14:paraId="25B745B6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2FA3010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238F0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53127A3A" w14:textId="77777777" w:rsidR="002238F0" w:rsidRPr="002238F0" w:rsidRDefault="002238F0" w:rsidP="002238F0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sz w:val="24"/>
        </w:rPr>
      </w:pPr>
      <w:r w:rsidRPr="002238F0">
        <w:rPr>
          <w:sz w:val="24"/>
        </w:rPr>
        <w:tab/>
        <w:t>Испытание металлокерамических корпусов.</w:t>
      </w:r>
    </w:p>
    <w:p w14:paraId="06E7E78E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9AAECF5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238F0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14:paraId="7D513995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5699"/>
        <w:gridCol w:w="1418"/>
      </w:tblGrid>
      <w:tr w:rsidR="002238F0" w:rsidRPr="002238F0" w14:paraId="7A39D8E1" w14:textId="77777777" w:rsidTr="002238F0">
        <w:trPr>
          <w:trHeight w:val="8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0D61" w14:textId="77777777" w:rsidR="002238F0" w:rsidRPr="002238F0" w:rsidRDefault="002238F0" w:rsidP="00DD4BE3">
            <w:pPr>
              <w:widowControl/>
              <w:autoSpaceDN/>
              <w:ind w:left="-108" w:right="-108"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№</w:t>
            </w:r>
          </w:p>
          <w:p w14:paraId="18DD0CA5" w14:textId="77777777" w:rsidR="002238F0" w:rsidRPr="002238F0" w:rsidRDefault="002238F0" w:rsidP="00DD4BE3">
            <w:pPr>
              <w:widowControl/>
              <w:autoSpaceDN/>
              <w:ind w:left="-108" w:right="-108"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D793" w14:textId="77777777" w:rsidR="002238F0" w:rsidRPr="002238F0" w:rsidRDefault="002238F0" w:rsidP="00DD4BE3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Наименование услуги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271A" w14:textId="77777777" w:rsidR="002238F0" w:rsidRPr="002238F0" w:rsidRDefault="002238F0" w:rsidP="00DD4BE3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Минимально необходимые требования, предъявляемые к закупаемым товарам, работам, услугам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E4B" w14:textId="77777777" w:rsidR="002238F0" w:rsidRPr="002238F0" w:rsidRDefault="002238F0" w:rsidP="00DD4BE3">
            <w:pPr>
              <w:widowControl/>
              <w:tabs>
                <w:tab w:val="center" w:pos="-375"/>
                <w:tab w:val="right" w:pos="1485"/>
              </w:tabs>
              <w:autoSpaceDN/>
              <w:ind w:hanging="2235"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О</w:t>
            </w: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ab/>
              <w:t>Объем услуг (одна выборка)</w:t>
            </w:r>
          </w:p>
        </w:tc>
      </w:tr>
      <w:tr w:rsidR="002238F0" w:rsidRPr="002238F0" w14:paraId="7B5C36E2" w14:textId="77777777" w:rsidTr="002238F0">
        <w:trPr>
          <w:trHeight w:val="337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36D6" w14:textId="77777777" w:rsidR="002238F0" w:rsidRPr="002238F0" w:rsidRDefault="002238F0" w:rsidP="00DD4BE3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7666" w14:textId="77777777" w:rsidR="002238F0" w:rsidRPr="002238F0" w:rsidRDefault="002238F0" w:rsidP="00DD4BE3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Испытание на воздействие акустического шума с контролем герметичности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BE8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1. Контроль внешнего вида на наличие видимых механических повреждений.</w:t>
            </w:r>
          </w:p>
          <w:p w14:paraId="7242AFD9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2. Проведение испытаний металлокерамических корпусов на воздействие акустического шума.</w:t>
            </w:r>
          </w:p>
          <w:p w14:paraId="03611F9B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3. Испытания проводятся по методу 108-2 ГОСТ РВ 20.57.416-98 (согласно требований ГОСТ РВ 5901-004-2010), методу 108-2 ГОСТ РВ 0020-57.416-2020.</w:t>
            </w:r>
          </w:p>
          <w:p w14:paraId="400635E1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 xml:space="preserve">Диапазон частот от 125 до 10000 Гц. При уровне звукового давления 170 Дб. </w:t>
            </w:r>
          </w:p>
          <w:p w14:paraId="494DD7E6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 xml:space="preserve">4. После проведения испытаний должен быть проведен контроль герметичности корпусов (малые, средние и большие течи) и сопротивление изоляции между внешними выводными площадками. </w:t>
            </w:r>
          </w:p>
          <w:p w14:paraId="4A606041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8550" w14:textId="77777777" w:rsidR="002238F0" w:rsidRPr="002238F0" w:rsidRDefault="002238F0" w:rsidP="00DD4BE3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5 шт.</w:t>
            </w:r>
          </w:p>
        </w:tc>
      </w:tr>
      <w:tr w:rsidR="002238F0" w:rsidRPr="002238F0" w14:paraId="3E6F337B" w14:textId="77777777" w:rsidTr="002238F0">
        <w:trPr>
          <w:trHeight w:val="55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0CD" w14:textId="77777777" w:rsidR="002238F0" w:rsidRPr="002238F0" w:rsidRDefault="002238F0" w:rsidP="00DD4BE3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0653" w14:textId="77777777" w:rsidR="002238F0" w:rsidRPr="002238F0" w:rsidRDefault="002238F0" w:rsidP="00DD4BE3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Испытание на воздействие линейного ускорения с контролем герметичности.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6D6C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1. Контроль внешнего вида на наличие видимых механических повреждений.</w:t>
            </w:r>
          </w:p>
          <w:p w14:paraId="2239CF2F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2. Проведение испытаний металлокерамических корпусов на воздействие линейного ускорения (до 30000</w:t>
            </w:r>
            <w:r w:rsidRPr="002238F0">
              <w:rPr>
                <w:rFonts w:eastAsia="Times New Roman" w:cs="Times New Roman"/>
                <w:kern w:val="0"/>
                <w:lang w:val="en-US" w:eastAsia="ar-SA" w:bidi="ar-SA"/>
              </w:rPr>
              <w:t>g</w:t>
            </w: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)</w:t>
            </w:r>
          </w:p>
          <w:p w14:paraId="1ECDF6CC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3. Испытания проводятся по методу:</w:t>
            </w:r>
          </w:p>
          <w:p w14:paraId="5E81B6D7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 xml:space="preserve">- 107-1 ГОСТ РВ 20.57.416-98 (согласно требований ГОСТ РВ 5901-004-2010), </w:t>
            </w:r>
          </w:p>
          <w:p w14:paraId="315041EE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- 107-1 ГОСТ РВ 0020-57.416-2020,</w:t>
            </w:r>
          </w:p>
          <w:p w14:paraId="6EFE098C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- 107-1 ОСТ 11 073.013-2008 (согласно требований ОСТ 11.0694-89).</w:t>
            </w:r>
          </w:p>
          <w:p w14:paraId="22C121A5" w14:textId="77777777" w:rsidR="002238F0" w:rsidRPr="002238F0" w:rsidRDefault="002238F0" w:rsidP="00DD4BE3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4. После проведения испытаний должен быть проведен контроль герметичности корпусов (малые, средние и большие течи).</w:t>
            </w:r>
          </w:p>
          <w:p w14:paraId="66346C10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99B4" w14:textId="77777777" w:rsidR="002238F0" w:rsidRPr="002238F0" w:rsidRDefault="002238F0" w:rsidP="00DD4BE3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13 шт.</w:t>
            </w:r>
          </w:p>
        </w:tc>
      </w:tr>
      <w:tr w:rsidR="002238F0" w:rsidRPr="002238F0" w14:paraId="5BCA5F8F" w14:textId="77777777" w:rsidTr="002238F0">
        <w:trPr>
          <w:trHeight w:val="22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C27" w14:textId="77777777" w:rsidR="002238F0" w:rsidRPr="002238F0" w:rsidRDefault="002238F0" w:rsidP="00DD4BE3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BF2C" w14:textId="77777777" w:rsidR="002238F0" w:rsidRPr="002238F0" w:rsidRDefault="002238F0" w:rsidP="00DD4BE3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Испытание на воздействие плесневых грибов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E02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1. Контроль внешнего вида на наличие видимых механических повреждений.</w:t>
            </w:r>
          </w:p>
          <w:p w14:paraId="5EC7E017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2. Проведение испытаний металлокерамических корпусов на воздействие плесневых грибов.</w:t>
            </w:r>
          </w:p>
          <w:p w14:paraId="34ECC97E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3. Испытания проводятся по методу:</w:t>
            </w:r>
          </w:p>
          <w:p w14:paraId="7AFAB944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- 214-1 ГОСТ РВ 20.57.416-98 (согласно требований ГОСТ РВ 5901-004-2010),</w:t>
            </w:r>
          </w:p>
          <w:p w14:paraId="7FA26561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 214-1 ГОСТ РВ 0020-57.416-2020,</w:t>
            </w:r>
          </w:p>
          <w:p w14:paraId="141827DD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- 214-1 ОСТ 11 073.013-2008 (согласно требований ОСТ 11 0694-89).</w:t>
            </w:r>
          </w:p>
          <w:p w14:paraId="7DBDF2DE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794" w14:textId="77777777" w:rsidR="002238F0" w:rsidRPr="002238F0" w:rsidRDefault="002238F0" w:rsidP="00DD4BE3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8 шт.</w:t>
            </w:r>
          </w:p>
        </w:tc>
      </w:tr>
      <w:tr w:rsidR="002238F0" w:rsidRPr="002238F0" w14:paraId="71FDC8EE" w14:textId="77777777" w:rsidTr="002238F0">
        <w:trPr>
          <w:trHeight w:val="26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875" w14:textId="77777777" w:rsidR="002238F0" w:rsidRPr="002238F0" w:rsidRDefault="002238F0" w:rsidP="00DD4BE3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C5D7" w14:textId="77777777" w:rsidR="002238F0" w:rsidRPr="002238F0" w:rsidRDefault="002238F0" w:rsidP="00DD4BE3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Испытание на воздействие соляного (морского) тумана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B454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 xml:space="preserve">1. Контроль внешнего вида на наличие видимых механических повреждений </w:t>
            </w:r>
          </w:p>
          <w:p w14:paraId="1FEED1A9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2. Проведение испытаний металлокерамических корпусов на воздействие соляного (морского) тумана.</w:t>
            </w:r>
          </w:p>
          <w:p w14:paraId="27EDFD63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3. Испытания проводятся по методу:</w:t>
            </w:r>
          </w:p>
          <w:p w14:paraId="701E9342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 215-1 ГОСТ РВ 20.57.416-98 (согласно требований ГОСТ РВ 5901-004-2010)</w:t>
            </w:r>
          </w:p>
          <w:p w14:paraId="60043214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- 215-1 ГОСТ РВ 0020-57.416-2020,</w:t>
            </w:r>
          </w:p>
          <w:p w14:paraId="1C0200B6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- 215-1 ОСТ 11 073.013-2008 (согласно требований ОСТ 11 0694-890</w:t>
            </w:r>
          </w:p>
          <w:p w14:paraId="13E1F89F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 xml:space="preserve"> Общее время испытаний составляет 2 суток.</w:t>
            </w:r>
          </w:p>
          <w:p w14:paraId="5F0BAF92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CA3" w14:textId="77777777" w:rsidR="002238F0" w:rsidRPr="002238F0" w:rsidRDefault="002238F0" w:rsidP="00DD4BE3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8 шт.</w:t>
            </w:r>
          </w:p>
        </w:tc>
      </w:tr>
      <w:tr w:rsidR="002238F0" w:rsidRPr="002238F0" w14:paraId="103DA742" w14:textId="77777777" w:rsidTr="002238F0">
        <w:trPr>
          <w:trHeight w:val="26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BFF" w14:textId="77777777" w:rsidR="002238F0" w:rsidRPr="002238F0" w:rsidRDefault="002238F0" w:rsidP="00DD4BE3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117" w14:textId="77777777" w:rsidR="002238F0" w:rsidRPr="002238F0" w:rsidRDefault="002238F0" w:rsidP="00DD4BE3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Испытания по определению низшей резонансной частоты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5D3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 xml:space="preserve">1. Контроль внешнего вида на наличие видимых механических повреждений </w:t>
            </w:r>
          </w:p>
          <w:p w14:paraId="68409AA7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2. Проведение испытаний металлокерамических корпусов по определению низшей резонансной частоты.</w:t>
            </w:r>
          </w:p>
          <w:p w14:paraId="1179F20E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 xml:space="preserve">3. Испытания проводят по методу 100-1 ОСТ 11 073.013-2008, 100-1.1 </w:t>
            </w:r>
            <w:r w:rsidRPr="002238F0">
              <w:rPr>
                <w:rFonts w:eastAsia="Calibri" w:cs="Times New Roman"/>
                <w:kern w:val="0"/>
                <w:lang w:eastAsia="en-US" w:bidi="ar-SA"/>
              </w:rPr>
              <w:t>ГОСТ РВ 20.57.416-98/ГОСТ РВ 0020-57.416-2020, метод индикации резонанса конструкции с использованием электретных вибропреобразователей  (приложение В5 ГОСТ РВ 20.57.416-98/ГОСТ РВ 0020-57.416-2020).</w:t>
            </w:r>
          </w:p>
          <w:p w14:paraId="0E47C075" w14:textId="77777777" w:rsidR="002238F0" w:rsidRPr="002238F0" w:rsidRDefault="002238F0" w:rsidP="00DD4BE3">
            <w:pPr>
              <w:widowControl/>
              <w:suppressAutoHyphens w:val="0"/>
              <w:autoSpaceDN/>
              <w:ind w:firstLine="33"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2238F0">
              <w:rPr>
                <w:rFonts w:eastAsia="Calibri" w:cs="Times New Roman"/>
                <w:kern w:val="0"/>
                <w:lang w:eastAsia="en-US" w:bidi="ar-SA"/>
              </w:rPr>
              <w:t>Диапазон частот от 0,2-20000Гц.</w:t>
            </w:r>
          </w:p>
          <w:p w14:paraId="71AEF2E9" w14:textId="77777777" w:rsidR="002238F0" w:rsidRPr="002238F0" w:rsidRDefault="002238F0" w:rsidP="00DD4BE3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Calibri" w:cs="Times New Roman"/>
                <w:kern w:val="0"/>
                <w:lang w:eastAsia="en-US" w:bidi="ar-SA"/>
              </w:rPr>
              <w:t>4</w:t>
            </w: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. По результатам испытаний оформляются и передаются протоколы испытаний.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D81" w14:textId="77777777" w:rsidR="002238F0" w:rsidRPr="002238F0" w:rsidRDefault="002238F0" w:rsidP="00DD4BE3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238F0">
              <w:rPr>
                <w:rFonts w:eastAsia="Times New Roman" w:cs="Times New Roman"/>
                <w:kern w:val="0"/>
                <w:lang w:eastAsia="ar-SA" w:bidi="ar-SA"/>
              </w:rPr>
              <w:t>3 шт.</w:t>
            </w:r>
          </w:p>
        </w:tc>
      </w:tr>
    </w:tbl>
    <w:p w14:paraId="284636D7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8B2A1DC" w14:textId="38733D34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238F0">
        <w:rPr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14:paraId="67F840E6" w14:textId="77777777" w:rsidR="002238F0" w:rsidRPr="002238F0" w:rsidRDefault="002238F0" w:rsidP="002238F0">
      <w:pPr>
        <w:widowControl/>
        <w:tabs>
          <w:tab w:val="left" w:pos="567"/>
        </w:tabs>
        <w:suppressAutoHyphens w:val="0"/>
        <w:autoSpaceDN/>
        <w:jc w:val="both"/>
        <w:textAlignment w:val="auto"/>
        <w:rPr>
          <w:rFonts w:eastAsia="Calibri" w:cs="Times New Roman"/>
          <w:color w:val="000000"/>
          <w:kern w:val="0"/>
          <w:lang w:eastAsia="ru-RU" w:bidi="ru-RU"/>
        </w:rPr>
      </w:pPr>
      <w:r w:rsidRPr="002238F0">
        <w:rPr>
          <w:rFonts w:eastAsia="Calibri" w:cs="Times New Roman"/>
          <w:color w:val="000000"/>
          <w:kern w:val="0"/>
          <w:lang w:eastAsia="ru-RU" w:bidi="ru-RU"/>
        </w:rPr>
        <w:tab/>
        <w:t>Услуги должны оказываться организацией, аккредитованной в установленном порядке согласно требованиям ГОСТ ИСО/МЭК 17025-2019, ЭС РД 005-2020.</w:t>
      </w:r>
      <w:r w:rsidRPr="002238F0">
        <w:rPr>
          <w:rFonts w:eastAsia="Calibri" w:cs="Times New Roman"/>
          <w:color w:val="000000"/>
          <w:kern w:val="0"/>
          <w:lang w:eastAsia="ru-RU" w:bidi="ru-RU"/>
        </w:rPr>
        <w:tab/>
      </w:r>
    </w:p>
    <w:p w14:paraId="39DE9870" w14:textId="77777777" w:rsidR="002238F0" w:rsidRPr="002238F0" w:rsidRDefault="002238F0" w:rsidP="002238F0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color w:val="000000"/>
          <w:kern w:val="0"/>
          <w:lang w:eastAsia="ru-RU" w:bidi="ru-RU"/>
        </w:rPr>
      </w:pPr>
    </w:p>
    <w:p w14:paraId="2B8AD535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4"/>
        </w:rPr>
      </w:pPr>
      <w:r w:rsidRPr="002238F0">
        <w:rPr>
          <w:b/>
          <w:sz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082227E7" w14:textId="77777777" w:rsidR="002238F0" w:rsidRPr="002238F0" w:rsidRDefault="002238F0" w:rsidP="002238F0">
      <w:pPr>
        <w:widowControl/>
        <w:tabs>
          <w:tab w:val="left" w:pos="567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2238F0">
        <w:rPr>
          <w:rFonts w:eastAsia="Calibri" w:cs="Times New Roman"/>
          <w:kern w:val="0"/>
          <w:lang w:eastAsia="ru-RU" w:bidi="ar-SA"/>
        </w:rPr>
        <w:tab/>
        <w:t>Не требуется</w:t>
      </w:r>
    </w:p>
    <w:p w14:paraId="21616DA3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1B7B9D7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238F0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70614CB6" w14:textId="77777777" w:rsidR="002238F0" w:rsidRPr="002238F0" w:rsidRDefault="002238F0" w:rsidP="002238F0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2238F0">
        <w:rPr>
          <w:rFonts w:ascii="Times New Roman" w:hAnsi="Times New Roman"/>
          <w:sz w:val="24"/>
          <w:szCs w:val="24"/>
        </w:rPr>
        <w:t xml:space="preserve">В течение </w:t>
      </w:r>
      <w:r w:rsidRPr="002238F0">
        <w:rPr>
          <w:rFonts w:ascii="Times New Roman" w:hAnsi="Times New Roman"/>
          <w:color w:val="000000"/>
          <w:sz w:val="24"/>
          <w:szCs w:val="24"/>
          <w:lang w:eastAsia="ru-RU" w:bidi="ru-RU"/>
        </w:rPr>
        <w:t>45 календарных дней с момента передачи образцов изделий и заявки для испытаний.</w:t>
      </w:r>
    </w:p>
    <w:p w14:paraId="5FC8D9A0" w14:textId="77777777" w:rsidR="002238F0" w:rsidRP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5F77BA8" w14:textId="77777777" w:rsidR="002238F0" w:rsidRDefault="002238F0" w:rsidP="002238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238F0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</w:t>
      </w:r>
      <w:r>
        <w:rPr>
          <w:b/>
          <w:sz w:val="24"/>
        </w:rPr>
        <w:t>полнения работ / оказания услуг</w:t>
      </w:r>
    </w:p>
    <w:p w14:paraId="4F185DB6" w14:textId="38DC3997" w:rsidR="002238F0" w:rsidRPr="002238F0" w:rsidRDefault="002238F0" w:rsidP="002238F0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ab/>
      </w:r>
      <w:r>
        <w:rPr>
          <w:color w:val="000000"/>
          <w:sz w:val="24"/>
          <w:lang w:bidi="ru-RU"/>
        </w:rPr>
        <w:t xml:space="preserve">На </w:t>
      </w:r>
      <w:r w:rsidRPr="002238F0">
        <w:rPr>
          <w:color w:val="000000"/>
          <w:sz w:val="24"/>
          <w:lang w:bidi="ru-RU"/>
        </w:rPr>
        <w:t xml:space="preserve">территории Исполнителя, </w:t>
      </w:r>
      <w:bookmarkStart w:id="0" w:name="_GoBack"/>
      <w:bookmarkEnd w:id="0"/>
      <w:r w:rsidRPr="002238F0">
        <w:rPr>
          <w:color w:val="000000"/>
          <w:sz w:val="24"/>
          <w:lang w:bidi="ru-RU"/>
        </w:rPr>
        <w:t>который будет оказывать услуги по проведению испытаний металлокерамических корпусов</w:t>
      </w:r>
      <w:r w:rsidRPr="002238F0">
        <w:rPr>
          <w:sz w:val="24"/>
        </w:rPr>
        <w:t>.</w:t>
      </w:r>
    </w:p>
    <w:sectPr w:rsidR="002238F0" w:rsidRPr="00223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83B5B" w:rsidRDefault="00B83B5B" w:rsidP="00053F43">
      <w:r>
        <w:separator/>
      </w:r>
    </w:p>
  </w:endnote>
  <w:endnote w:type="continuationSeparator" w:id="0">
    <w:p w14:paraId="754AC336" w14:textId="77777777" w:rsidR="00B83B5B" w:rsidRDefault="00B83B5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83B5B" w:rsidRDefault="00B83B5B" w:rsidP="00053F43">
      <w:r>
        <w:separator/>
      </w:r>
    </w:p>
  </w:footnote>
  <w:footnote w:type="continuationSeparator" w:id="0">
    <w:p w14:paraId="52B45129" w14:textId="77777777" w:rsidR="00B83B5B" w:rsidRDefault="00B83B5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E4"/>
    <w:rsid w:val="000537E4"/>
    <w:rsid w:val="00053F43"/>
    <w:rsid w:val="00062B23"/>
    <w:rsid w:val="000A3E64"/>
    <w:rsid w:val="000C413F"/>
    <w:rsid w:val="0018170A"/>
    <w:rsid w:val="002238F0"/>
    <w:rsid w:val="00225868"/>
    <w:rsid w:val="00230A4A"/>
    <w:rsid w:val="00265474"/>
    <w:rsid w:val="00274AD5"/>
    <w:rsid w:val="002B6C7C"/>
    <w:rsid w:val="002C5FCD"/>
    <w:rsid w:val="002F24AD"/>
    <w:rsid w:val="00302150"/>
    <w:rsid w:val="003372CE"/>
    <w:rsid w:val="00390BA3"/>
    <w:rsid w:val="003A16F6"/>
    <w:rsid w:val="003E69AF"/>
    <w:rsid w:val="0040539F"/>
    <w:rsid w:val="00427B36"/>
    <w:rsid w:val="00492CF9"/>
    <w:rsid w:val="004D3E4D"/>
    <w:rsid w:val="0050338F"/>
    <w:rsid w:val="00530F4C"/>
    <w:rsid w:val="00572F0D"/>
    <w:rsid w:val="00607696"/>
    <w:rsid w:val="006D046C"/>
    <w:rsid w:val="00722A44"/>
    <w:rsid w:val="007674E1"/>
    <w:rsid w:val="00767D43"/>
    <w:rsid w:val="0077238D"/>
    <w:rsid w:val="00804EEE"/>
    <w:rsid w:val="00874D9F"/>
    <w:rsid w:val="008C122A"/>
    <w:rsid w:val="008C5A65"/>
    <w:rsid w:val="00905CD1"/>
    <w:rsid w:val="00915163"/>
    <w:rsid w:val="00936D08"/>
    <w:rsid w:val="009465DF"/>
    <w:rsid w:val="00996140"/>
    <w:rsid w:val="00A255F4"/>
    <w:rsid w:val="00A271C7"/>
    <w:rsid w:val="00A51C30"/>
    <w:rsid w:val="00A64A98"/>
    <w:rsid w:val="00B45D3D"/>
    <w:rsid w:val="00B76FBF"/>
    <w:rsid w:val="00B83B5B"/>
    <w:rsid w:val="00BA3860"/>
    <w:rsid w:val="00C0718E"/>
    <w:rsid w:val="00C91906"/>
    <w:rsid w:val="00CB025C"/>
    <w:rsid w:val="00CB7633"/>
    <w:rsid w:val="00D06228"/>
    <w:rsid w:val="00D109C2"/>
    <w:rsid w:val="00D115C4"/>
    <w:rsid w:val="00D63F17"/>
    <w:rsid w:val="00DA2E2F"/>
    <w:rsid w:val="00E26837"/>
    <w:rsid w:val="00E410FB"/>
    <w:rsid w:val="00E556BD"/>
    <w:rsid w:val="00E943AF"/>
    <w:rsid w:val="00EB5414"/>
    <w:rsid w:val="00F32D5A"/>
    <w:rsid w:val="00F52573"/>
    <w:rsid w:val="00F54B26"/>
    <w:rsid w:val="00F97564"/>
    <w:rsid w:val="00FD5D3C"/>
    <w:rsid w:val="00FD72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E556B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6BD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c">
    <w:name w:val="No Spacing"/>
    <w:uiPriority w:val="1"/>
    <w:qFormat/>
    <w:rsid w:val="00874D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874D9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4D9F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asciiTheme="minorHAnsi" w:eastAsiaTheme="minorHAnsi" w:hAnsiTheme="minorHAnsi" w:cstheme="minorBidi"/>
      <w:kern w:val="0"/>
      <w:sz w:val="26"/>
      <w:szCs w:val="26"/>
      <w:lang w:eastAsia="en-US" w:bidi="ar-SA"/>
    </w:rPr>
  </w:style>
  <w:style w:type="paragraph" w:styleId="ad">
    <w:name w:val="footnote text"/>
    <w:basedOn w:val="a"/>
    <w:link w:val="ae"/>
    <w:unhideWhenUsed/>
    <w:rsid w:val="002F24AD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e">
    <w:name w:val="Текст сноски Знак"/>
    <w:basedOn w:val="a0"/>
    <w:link w:val="ad"/>
    <w:rsid w:val="002F24AD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f">
    <w:name w:val="footnote reference"/>
    <w:basedOn w:val="a0"/>
    <w:uiPriority w:val="99"/>
    <w:unhideWhenUsed/>
    <w:rsid w:val="002F24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41</cp:revision>
  <cp:lastPrinted>2022-11-10T08:18:00Z</cp:lastPrinted>
  <dcterms:created xsi:type="dcterms:W3CDTF">2022-03-17T08:26:00Z</dcterms:created>
  <dcterms:modified xsi:type="dcterms:W3CDTF">2025-03-17T08:06:00Z</dcterms:modified>
</cp:coreProperties>
</file>